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7009" w:rsidP="00CD7009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УИД 86MS0016-01-2024-004497-11</w:t>
      </w:r>
    </w:p>
    <w:p w:rsidR="00CD7009" w:rsidP="00CD7009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05-0512/2805/2024</w:t>
      </w:r>
    </w:p>
    <w:p w:rsidR="00CD7009" w:rsidP="00CD7009">
      <w:pPr>
        <w:jc w:val="center"/>
        <w:rPr>
          <w:rFonts w:eastAsia="Times New Roman CYR"/>
          <w:sz w:val="28"/>
          <w:szCs w:val="28"/>
        </w:rPr>
      </w:pPr>
    </w:p>
    <w:p w:rsidR="00CD7009" w:rsidP="00CD7009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CD7009" w:rsidP="00CD7009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CD7009" w:rsidP="00CD700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CD7009">
        <w:tblPrEx>
          <w:tblW w:w="0" w:type="auto"/>
          <w:tblLook w:val="04A0"/>
        </w:tblPrEx>
        <w:tc>
          <w:tcPr>
            <w:tcW w:w="5068" w:type="dxa"/>
            <w:hideMark/>
          </w:tcPr>
          <w:p w:rsidR="00CD7009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CD7009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апреля 2024 года</w:t>
            </w:r>
          </w:p>
        </w:tc>
      </w:tr>
    </w:tbl>
    <w:p w:rsidR="00CD7009" w:rsidP="00CD700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CD7009" w:rsidP="00CD7009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8"/>
          <w:szCs w:val="28"/>
        </w:rPr>
        <w:t>ст. 19.13</w:t>
      </w:r>
      <w:r>
        <w:rPr>
          <w:rFonts w:eastAsia="Times New Roman CYR"/>
          <w:sz w:val="28"/>
          <w:szCs w:val="28"/>
        </w:rPr>
        <w:t xml:space="preserve"> КоАП РФ в отношении 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Кудренко Михаила Сергеевича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rFonts w:eastAsia="Times New Roman CYR"/>
          <w:sz w:val="28"/>
          <w:szCs w:val="28"/>
        </w:rPr>
        <w:t>,</w:t>
      </w:r>
    </w:p>
    <w:p w:rsidR="00CD7009" w:rsidP="00CD7009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УСТАНОВИЛ: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18 февраля 2024 года в 12 час. 52 мин. Кудренко М.С. находясь по адресу: по пути в ***, осуществил заведомо ложный вызов специализированной службы – полиции, путем звонка в ЕДДС по номеру 112.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судебное заседание Кудренко М.С. не явился о дате, месте и времени извещался надлежащим образом. Личное участие в судебном заседании применительно к положениям ст.25.1 КоАП РФ является правом лица, которое он реализует по своему усмотрению. Неявка лица или уклонение о получения судебного извещения не свидетельствуют о нарушении предоставленных последнему КоАП РФ гарантий судебной защиты, поэтому дело рассматривается в отсутствие Кудренко М.С.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Исследовав материалы дела, мировой судья установил следующее.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силу ч. 1 ст. 2.1 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силу ст. 19.13 КоАП РФ заведомо ложный вызов пожарной охраны, полиции, скорой медицинской помощи или иных специализированных служб - влечет наложение административного штрафа в размере от одной тысячи до одной тысячи пятисот рублей.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Объективная сторона правонарушения, предусмотренного ст. 19.13 КоАП РФ состоит в умышленных действиях дееспособных граждан, которые путем ложных вызовов специализированных служб фактически препятствуют их работе, связанной с принятием экстренных мер по спасению жизни и здоровья граждан, их имущества, любой формы собственности, борьбой с административными правонарушениями и преступлениями.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Как усматривается из материалов дела, 18 февраля 2024 года в 12 часов 52 минуты находясь по адресу: по пути в г. Ханты-Мансийск на территории Южного-Приобского месторождения Ханты-Мансийского района Ханты-Мансийского автономного округа – Югры, осуществил заведомо ложный вызов специализированной службы – полиции, путем звонка в ЕДДС по номеру 112, </w:t>
      </w:r>
      <w:r>
        <w:rPr>
          <w:rFonts w:eastAsia="Times New Roman CYR"/>
          <w:sz w:val="28"/>
          <w:szCs w:val="28"/>
        </w:rPr>
        <w:t>сообщив, о том, что его бывшая жена угнала и разбила автомобиль. Фактически противоправных действий в отношении Кудренко М.С. не совершалось. Таким образом, Кудренко М.С. осуществил заведомо ложный вызов специализированной службы - полиции.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Исследовав материалы административного дела, мировой судья находит основания для привлечения Кудренко М.С. к административной ответственности по ст. 19.13 КоАП РФ, поскольку его вина в совершении административного правонарушения подтверждается: протоколом об административном правонарушении 86 № 367293 от 24.02.2024 года, рапортом оперативного дежурного МОМВД России «Ханты-Мансийский» от 18.02.2024 в КУСП № 4248, согласно которого Кудренко М.С. осуществил вызов сотрудников полиции, при этом фактически противоправных действий в отношении Кудренко М.С. не совершалось№ объяснением Кудренко М.С. от 24.02.2024, рапортом УУП МОМВД России «Ханты-Мансийский».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Представленные доказательства получены с соблюдением установленного законом порядка и относятся в силу ст. 26.2 КоАП Российской Федерации к числу допустимых доказательств по делу об административном правонарушении. Указанные доказательства являются достаточными, чтобы исключить какие-либо сомнения в виновности Кудренко М.С.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Допущенное правонарушение не является малозначительным, так как объектом его посягательства является общественный порядок, что свидетельствует о высокой степени общественной опасности правонарушения в указанной сфере.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назначении административного наказания судья на основании положений ч. 2 ст. 4.1 КоАП Российской Федерации учитывает все обстоятельства дела, общественно опасный характер и степень общественной опасности совершённого Кудренко М.С. административного правонарушения, личность виновного, а также принимает во внимание отсутствие обстоятельств, смягчающих и отягчающих ответственность.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С учетом изложенного, мировой судья полагает, что цели наказания, указанные в ст. 3.1 КоАП РФ могут быть достигнуты при применении административного наказания в виде штрафа.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 основании изложенного, руководствуясь ст. 4.1, 29.9, 29.10 Кодекса РФ об административных правонарушениях, мировой судья</w:t>
      </w:r>
    </w:p>
    <w:p w:rsidR="00CD7009" w:rsidP="00CD7009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ПОСТАНОВИЛ: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Признать Кудренко Михаила Сергеевича виновным в совершении административного правонарушения, предусмотренного ст. 19.13 КоАП РФ, и назначить наказание в виде административного штрафа в размере </w:t>
      </w:r>
      <w:r>
        <w:rPr>
          <w:sz w:val="28"/>
          <w:szCs w:val="28"/>
        </w:rPr>
        <w:t>1000,00</w:t>
      </w:r>
      <w:r>
        <w:rPr>
          <w:rFonts w:eastAsia="Times New Roman CYR"/>
          <w:sz w:val="28"/>
          <w:szCs w:val="28"/>
        </w:rPr>
        <w:t xml:space="preserve"> руб. 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</w:t>
      </w:r>
      <w:r>
        <w:rPr>
          <w:rFonts w:eastAsia="Times New Roman CYR"/>
          <w:sz w:val="28"/>
          <w:szCs w:val="28"/>
        </w:rPr>
        <w:t>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72011601193010013140, ИНН 8601073664, КПП 860101001, к/с 40102810245370000007, УИН 0412365400165005122419132.</w:t>
      </w:r>
    </w:p>
    <w:p w:rsidR="00CD7009" w:rsidP="00CD7009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CD7009" w:rsidP="00CD7009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CD7009" w:rsidP="00CD7009">
      <w:pPr>
        <w:jc w:val="both"/>
        <w:rPr>
          <w:sz w:val="28"/>
          <w:szCs w:val="28"/>
        </w:rPr>
      </w:pPr>
    </w:p>
    <w:p w:rsidR="00CD7009" w:rsidP="00CD7009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CD7009" w:rsidP="00CD7009">
      <w:pPr>
        <w:rPr>
          <w:sz w:val="28"/>
          <w:szCs w:val="28"/>
        </w:rPr>
      </w:pPr>
    </w:p>
    <w:p w:rsidR="00CD7009" w:rsidP="00CD7009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CD7009" w:rsidP="00CD7009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CD7009" w:rsidP="00CD7009">
      <w:pPr>
        <w:rPr>
          <w:sz w:val="28"/>
          <w:szCs w:val="28"/>
        </w:rPr>
      </w:pPr>
    </w:p>
    <w:p w:rsidR="00CD7009" w:rsidP="00CD7009">
      <w:pPr>
        <w:rPr>
          <w:sz w:val="28"/>
          <w:szCs w:val="28"/>
        </w:rPr>
      </w:pPr>
    </w:p>
    <w:p w:rsidR="00CD7009" w:rsidP="00CD7009">
      <w:pPr>
        <w:rPr>
          <w:sz w:val="28"/>
          <w:szCs w:val="28"/>
        </w:rPr>
      </w:pPr>
    </w:p>
    <w:p w:rsidR="00CD7009" w:rsidP="00CD7009">
      <w:pPr>
        <w:rPr>
          <w:sz w:val="28"/>
          <w:szCs w:val="28"/>
        </w:rPr>
      </w:pPr>
    </w:p>
    <w:p w:rsidR="00CD7009" w:rsidP="00CD7009">
      <w:pPr>
        <w:rPr>
          <w:sz w:val="28"/>
          <w:szCs w:val="28"/>
        </w:rPr>
      </w:pPr>
    </w:p>
    <w:p w:rsidR="00486C92" w:rsidRPr="00CD7009" w:rsidP="00CD7009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8D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1F2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62A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6B4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53DF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0781"/>
    <w:rsid w:val="004D154F"/>
    <w:rsid w:val="004D20EE"/>
    <w:rsid w:val="004D250F"/>
    <w:rsid w:val="004D2623"/>
    <w:rsid w:val="004D2641"/>
    <w:rsid w:val="004D33AF"/>
    <w:rsid w:val="004D43DA"/>
    <w:rsid w:val="004D5A42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5300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59A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5EBC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26AC9"/>
    <w:rsid w:val="00930C21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A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2F73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0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775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009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3F4A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27F79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2F80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9E4B-575F-4EC6-95F7-1861D14D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